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智创空间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团队入驻协议书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中国矿业大学大学生创新训练中心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乙方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团队负责人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丙方（指导教师）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为更好开展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智创空间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相关工作，明确双方权利和义务，本着鼓励、支持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创新团队发展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的原则，就甲方授权乙方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在丙方指导下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智创空间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开展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创新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实践活动有关事宜，签订本协议。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各方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的权利和义务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、甲方权利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及义务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根据入驻团队申请及考核结果及时组织评审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）督促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监管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乙方遵守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智创空间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相关工作规章制度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提供便于乙方开展项目、竞赛研究的场地，会议室及演讲报告厅等公共场所。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乙方的权利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义务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）对其授权的活动区域拥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使用权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）享受甲方实施的奖励政策；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）有权向甲方提出使用方面的建议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）遵守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空间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各项规章制度，执行甲方管理标准，接受甲方的监督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）积极配合学校在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中心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开展的各项活动；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）及时准确地向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智创空间报送团队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数据，完成相关的统计工作；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团队成员在入驻期内组织面向全校师生的学长论坛或创新周末至少3场；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</w:rPr>
        <w:t>）自觉维护公共区域内的环境卫生，定期参加卫生大扫除活动。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3、丙方的权利、义务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（1）订立学生团队的管理制度、研究方向等；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（2）负责乙方的日常管理工作；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（3）需在入驻期间公开举办相关竞赛或项目宣讲会至少2场；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（4）是安全第一责任人，签订安全承诺书、负责学生团队的安全教育及管理工作；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（5）负责学生团队负责人的选拔、考核工作。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96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4"/>
          <w:sz w:val="24"/>
          <w:szCs w:val="24"/>
          <w:shd w:val="clear" w:fill="FFFFFF"/>
          <w:lang w:val="en-US" w:eastAsia="zh-CN"/>
        </w:rPr>
        <w:t>二、基本要求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乙方、丙方入驻期间应遵守以下规定：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1.遵守国家的有关法律法规，合法开展创新与创业活动。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2.遵守智创空间相关管理规定和入驻协议的约定。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3.原则上不得变更团队负责人、团队和项目名称，以及团队核心业务，如确需变更的，须提出申请经批准后方可变更。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4.服从智创空间的管理，在规定时间内使用教室，一般为8:00-22:30，如特殊情况，可提交申请。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.爱护实验室基本设施和公共区域的公共设施，不浪费水、电、网络等公共资源。不允许对所入驻实验室进行改装，小范围的装饰应提交书面申请并征得同意，方可进行装饰，费用自理。若对公共设施造成损坏的，须负责修复或按价赔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6.不得将场地转租或转让第三方使用，或与第三方互换使用。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7.未经许可，不得以智创空间名义开展相关商业或实践等活动。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8.入驻团队需有一名联络员，负责与大创中心老师对接，需有一名安全员，负责实验室安全管理；其相关成员的工作算入团队期满考核。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三、预期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成果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竞赛获奖：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创新项目：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其他（专利、软件著作权、论文等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）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四、场地使用期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甲方授权乙方、丙方在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室开展创新创业活动，期限为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日——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日，共计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个月。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五、协议终止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1.协议期满，本协议自然终止；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2.乙方期满考核不合格，甲方有权终止授权协议；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3.本协议终止或期满时，双方应履行下列事项：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（1）乙方立即停止使用甲方授予的一切权限；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（2）乙方配合甲方对实验室相关设备进行检查。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六、附则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1、协议一式三份，甲乙丙双方各执一份；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2、协议未涉及到的内容，双方可协商后以补充协议载明。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甲方：大学生创新训练中心            负责人：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乙方：                              负责人：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丙方：                              负责人：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签订日期：   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2M2YmMwYjk3MDFhZTBkM2UwNzk1YWYyOWQxODYifQ=="/>
  </w:docVars>
  <w:rsids>
    <w:rsidRoot w:val="62DD3600"/>
    <w:rsid w:val="236A1F9A"/>
    <w:rsid w:val="24721783"/>
    <w:rsid w:val="2AE72DED"/>
    <w:rsid w:val="62DD3600"/>
    <w:rsid w:val="6D496154"/>
    <w:rsid w:val="75A123E6"/>
    <w:rsid w:val="7DB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1228</Words>
  <Characters>1252</Characters>
  <Lines>0</Lines>
  <Paragraphs>0</Paragraphs>
  <TotalTime>8</TotalTime>
  <ScaleCrop>false</ScaleCrop>
  <LinksUpToDate>false</LinksUpToDate>
  <CharactersWithSpaces>1774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2022-10-01T05:05:00Z</dcterms:created>
  <dc:creator>愈来愈安静的zcc</dc:creator>
  <cp:lastModifiedBy>王建</cp:lastModifiedBy>
  <cp:lastPrinted>2022-10-15T08:25:00Z</cp:lastPrinted>
  <dcterms:modified xsi:type="dcterms:W3CDTF">2022-10-19T06:05:57Z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E7BFA5E5DE324CAFB45F17558F51DDC7</vt:lpwstr>
  </property>
</Properties>
</file>